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Thando Mokoena</w:t>
      </w:r>
    </w:p>
    <w:p>
      <w:pPr>
        <w:spacing w:after="240"/>
      </w:pPr>
      <w:r>
        <w:rPr>
          <w:color w:val="475569"/>
          <w:sz w:val="20"/>
          <w:szCs w:val="20"/>
        </w:rPr>
        <w:t xml:space="preserve">Pretoria, Gauteng</w:t>
      </w:r>
      <w:r>
        <w:br/>
      </w:r>
      <w:r>
        <w:rPr>
          <w:color w:val="475569"/>
          <w:sz w:val="20"/>
          <w:szCs w:val="20"/>
        </w:rPr>
        <w:t xml:space="preserve">07X XXX XXXX</w:t>
      </w:r>
      <w:r>
        <w:br/>
      </w:r>
      <w:r>
        <w:rPr>
          <w:color w:val="475569"/>
          <w:sz w:val="20"/>
          <w:szCs w:val="20"/>
        </w:rPr>
        <w:t xml:space="preserve">thando.mokoena@email.com</w:t>
      </w:r>
    </w:p>
    <w:p>
      <w:r>
        <w:rPr>
          <w:b/>
        </w:rPr>
        <w:t xml:space="preserve">SANC:</w:t>
      </w:r>
      <w:r>
        <w:t xml:space="preserve"> Registration No. 1234567 | Category: Professional Nurse (General) | Status: Active</w:t>
      </w:r>
    </w:p>
    <w:p>
      <w:pPr>
        <w:pBdr>
          <w:bottom w:val="single" w:sz="6" w:space="2" w:color="E2E8F0"/>
        </w:pBdr>
        <w:spacing w:before="240" w:after="100"/>
      </w:pPr>
      <w:r>
        <w:rPr>
          <w:b/>
          <w:caps/>
          <w:color w:val="C2410C"/>
          <w:sz w:val="22"/>
          <w:szCs w:val="22"/>
        </w:rPr>
        <w:t xml:space="preserve">Professional summary</w:t>
      </w:r>
    </w:p>
    <w:p>
      <w:r>
        <w:t xml:space="preserve">Professional Nurse with 4+ years' experience across medical and surgical wards, outpatients and primary healthcare. Confident in patient assessment, administering and monitoring treatment, wound care, patient education and accurate clinical documentation. Known for calm triage support, teamwork with multidisciplinary staff and strong infection prevention practices.</w:t>
      </w:r>
    </w:p>
    <w:p>
      <w:pPr>
        <w:pBdr>
          <w:bottom w:val="single" w:sz="6" w:space="2" w:color="E2E8F0"/>
        </w:pBdr>
        <w:spacing w:before="240" w:after="100"/>
      </w:pPr>
      <w:r>
        <w:rPr>
          <w:b/>
          <w:caps/>
          <w:color w:val="C2410C"/>
          <w:sz w:val="22"/>
          <w:szCs w:val="22"/>
        </w:rPr>
        <w:t xml:space="preserve">Core clinical skills</w:t>
      </w:r>
    </w:p>
    <w:p>
      <w:pPr>
        <w:numPr>
          <w:ilvl w:val="0"/>
          <w:numId w:val="1"/>
        </w:numPr>
        <w:spacing w:after="60"/>
      </w:pPr>
      <w:r>
        <w:t xml:space="preserve">Patient assessment, vital signs monitoring, pain assessment</w:t>
      </w:r>
    </w:p>
    <w:p>
      <w:pPr>
        <w:numPr>
          <w:ilvl w:val="0"/>
          <w:numId w:val="1"/>
        </w:numPr>
        <w:spacing w:after="60"/>
      </w:pPr>
      <w:r>
        <w:t xml:space="preserve">Medication administration and observation (as per facility protocols)</w:t>
      </w:r>
    </w:p>
    <w:p>
      <w:pPr>
        <w:numPr>
          <w:ilvl w:val="0"/>
          <w:numId w:val="1"/>
        </w:numPr>
        <w:spacing w:after="60"/>
      </w:pPr>
      <w:r>
        <w:t xml:space="preserve">Wound care, dressing changes, pressure care prevention</w:t>
      </w:r>
    </w:p>
    <w:p>
      <w:pPr>
        <w:numPr>
          <w:ilvl w:val="0"/>
          <w:numId w:val="1"/>
        </w:numPr>
        <w:spacing w:after="60"/>
      </w:pPr>
      <w:r>
        <w:t xml:space="preserve">IV therapy support, fluid balance monitoring, catheter care</w:t>
      </w:r>
    </w:p>
    <w:p>
      <w:pPr>
        <w:numPr>
          <w:ilvl w:val="0"/>
          <w:numId w:val="1"/>
        </w:numPr>
        <w:spacing w:after="60"/>
      </w:pPr>
      <w:r>
        <w:t xml:space="preserve">Infection prevention and control (hand hygiene, isolation procedures)</w:t>
      </w:r>
    </w:p>
    <w:p>
      <w:pPr>
        <w:numPr>
          <w:ilvl w:val="0"/>
          <w:numId w:val="1"/>
        </w:numPr>
        <w:spacing w:after="60"/>
      </w:pPr>
      <w:r>
        <w:t xml:space="preserve">Pre- and post-operative nursing care</w:t>
      </w:r>
    </w:p>
    <w:p>
      <w:pPr>
        <w:numPr>
          <w:ilvl w:val="0"/>
          <w:numId w:val="1"/>
        </w:numPr>
        <w:spacing w:after="60"/>
      </w:pPr>
      <w:r>
        <w:t xml:space="preserve">Patient and family education, discharge support</w:t>
      </w:r>
    </w:p>
    <w:p>
      <w:pPr>
        <w:numPr>
          <w:ilvl w:val="0"/>
          <w:numId w:val="1"/>
        </w:numPr>
        <w:spacing w:after="60"/>
      </w:pPr>
      <w:r>
        <w:t xml:space="preserve">Accurate documentation: nursing notes, incident reporting, handover</w:t>
      </w:r>
    </w:p>
    <w:p>
      <w:pPr>
        <w:numPr>
          <w:ilvl w:val="0"/>
          <w:numId w:val="1"/>
        </w:numPr>
        <w:spacing w:after="60"/>
      </w:pPr>
      <w:r>
        <w:t xml:space="preserve">Teamwork: doctors, allied health, porters, clerks, pharmacy</w:t>
      </w:r>
    </w:p>
    <w:p>
      <w:pPr>
        <w:pBdr>
          <w:bottom w:val="single" w:sz="6" w:space="2" w:color="E2E8F0"/>
        </w:pBdr>
        <w:spacing w:before="240" w:after="100"/>
      </w:pPr>
      <w:r>
        <w:rPr>
          <w:b/>
          <w:caps/>
          <w:color w:val="C2410C"/>
          <w:sz w:val="22"/>
          <w:szCs w:val="22"/>
        </w:rPr>
        <w:t xml:space="preserve">Work experience</w:t>
      </w:r>
    </w:p>
    <w:p>
      <w:r>
        <w:rPr>
          <w:b/>
        </w:rPr>
        <w:t xml:space="preserve">Professional Nurse</w:t>
      </w:r>
      <w:r>
        <w:t xml:space="preserve"> – Tshwane District Hospital, Pretoria</w:t>
      </w:r>
      <w:r>
        <w:br/>
      </w:r>
      <w:r>
        <w:rPr>
          <w:i/>
        </w:rPr>
        <w:t xml:space="preserve">Jan 2022 – Present</w:t>
      </w:r>
    </w:p>
    <w:p>
      <w:pPr>
        <w:numPr>
          <w:ilvl w:val="0"/>
          <w:numId w:val="1"/>
        </w:numPr>
        <w:spacing w:after="60"/>
      </w:pPr>
      <w:r>
        <w:t xml:space="preserve">Provided direct nursing care in medical and surgical wards, supporting admissions, ongoing monitoring and discharge planning.</w:t>
      </w:r>
    </w:p>
    <w:p>
      <w:pPr>
        <w:numPr>
          <w:ilvl w:val="0"/>
          <w:numId w:val="1"/>
        </w:numPr>
        <w:spacing w:after="60"/>
      </w:pPr>
      <w:r>
        <w:t xml:space="preserve">Completed and updated nursing care plans, recorded observations and escalated concerns using facility processes.</w:t>
      </w:r>
    </w:p>
    <w:p>
      <w:pPr>
        <w:numPr>
          <w:ilvl w:val="0"/>
          <w:numId w:val="1"/>
        </w:numPr>
        <w:spacing w:after="60"/>
      </w:pPr>
      <w:r>
        <w:t xml:space="preserve">Performed wound assessments and dressing changes; monitored for infection and documented progress clearly.</w:t>
      </w:r>
    </w:p>
    <w:p>
      <w:pPr>
        <w:numPr>
          <w:ilvl w:val="0"/>
          <w:numId w:val="1"/>
        </w:numPr>
        <w:spacing w:after="60"/>
      </w:pPr>
      <w:r>
        <w:t xml:space="preserve">Supported ward rounds and coordinated care with multidisciplinary teams to ensure continuity and safe handovers.</w:t>
      </w:r>
    </w:p>
    <w:p>
      <w:pPr>
        <w:numPr>
          <w:ilvl w:val="0"/>
          <w:numId w:val="1"/>
        </w:numPr>
        <w:spacing w:after="60"/>
      </w:pPr>
      <w:r>
        <w:t xml:space="preserve">Maintained high standards for IPC, including PPE compliance and safe disposal practices.</w:t>
      </w:r>
    </w:p>
    <w:p>
      <w:pPr>
        <w:numPr>
          <w:ilvl w:val="0"/>
          <w:numId w:val="1"/>
        </w:numPr>
        <w:spacing w:after="60"/>
      </w:pPr>
      <w:r>
        <w:rPr>
          <w:b/>
        </w:rPr>
        <w:t xml:space="preserve">Achievement:</w:t>
      </w:r>
      <w:r>
        <w:t xml:space="preserve"> Recognised by shift lead for accurate documentation and consistent handovers during peak admissions.</w:t>
      </w:r>
    </w:p>
    <w:p>
      <w:r>
        <w:rPr>
          <w:b/>
        </w:rPr>
        <w:t xml:space="preserve">Professional Nurse (Community Service)</w:t>
      </w:r>
      <w:r>
        <w:t xml:space="preserve"> – Mamelodi Community Health Centre, Pretoria</w:t>
      </w:r>
      <w:r>
        <w:br/>
      </w:r>
      <w:r>
        <w:rPr>
          <w:i/>
        </w:rPr>
        <w:t xml:space="preserve">Jan 2021 – Dec 2021</w:t>
      </w:r>
    </w:p>
    <w:p>
      <w:pPr>
        <w:numPr>
          <w:ilvl w:val="0"/>
          <w:numId w:val="1"/>
        </w:numPr>
        <w:spacing w:after="60"/>
      </w:pPr>
      <w:r>
        <w:t xml:space="preserve">Rotated through Primary Healthcare, Outpatients and chronic care support services under supervision and facility scope.</w:t>
      </w:r>
    </w:p>
    <w:p>
      <w:pPr>
        <w:numPr>
          <w:ilvl w:val="0"/>
          <w:numId w:val="1"/>
        </w:numPr>
        <w:spacing w:after="60"/>
      </w:pPr>
      <w:r>
        <w:t xml:space="preserve">Assisted with triage, basic assessments, patient flow support and patient education for treatment adherence.</w:t>
      </w:r>
    </w:p>
    <w:p>
      <w:pPr>
        <w:numPr>
          <w:ilvl w:val="0"/>
          <w:numId w:val="1"/>
        </w:numPr>
        <w:spacing w:after="60"/>
      </w:pPr>
      <w:r>
        <w:t xml:space="preserve">Recorded vitals, filed clinical notes accurately and followed up on referrals and next-visit instructions.</w:t>
      </w:r>
    </w:p>
    <w:p>
      <w:pPr>
        <w:numPr>
          <w:ilvl w:val="0"/>
          <w:numId w:val="1"/>
        </w:numPr>
        <w:spacing w:after="60"/>
      </w:pPr>
      <w:r>
        <w:rPr>
          <w:b/>
        </w:rPr>
        <w:t xml:space="preserve">Achievement:</w:t>
      </w:r>
      <w:r>
        <w:t xml:space="preserve"> Helped improve clinic flow by preparing patient files and observations ahead of consultations during busy mornings.</w:t>
      </w:r>
    </w:p>
    <w:p>
      <w:pPr>
        <w:pBdr>
          <w:bottom w:val="single" w:sz="6" w:space="2" w:color="E2E8F0"/>
        </w:pBdr>
        <w:spacing w:before="240" w:after="100"/>
      </w:pPr>
      <w:r>
        <w:rPr>
          <w:b/>
          <w:caps/>
          <w:color w:val="C2410C"/>
          <w:sz w:val="22"/>
          <w:szCs w:val="22"/>
        </w:rPr>
        <w:t xml:space="preserve">Education</w:t>
      </w:r>
    </w:p>
    <w:p>
      <w:r>
        <w:rPr>
          <w:b/>
        </w:rPr>
        <w:t xml:space="preserve">Diploma in Nursing (General)</w:t>
      </w:r>
      <w:r>
        <w:t xml:space="preserve"> – [Institution]</w:t>
      </w:r>
      <w:r>
        <w:br/>
      </w:r>
      <w:r>
        <w:t xml:space="preserve">Completed: 2020</w:t>
      </w:r>
    </w:p>
    <w:p>
      <w:r>
        <w:rPr>
          <w:b/>
        </w:rPr>
        <w:t xml:space="preserve">National Senior Certificate (Matric)</w:t>
      </w:r>
      <w:r>
        <w:t xml:space="preserve"> – [School]</w:t>
      </w:r>
      <w:r>
        <w:br/>
      </w:r>
      <w:r>
        <w:t xml:space="preserve">Completed: 2016</w:t>
      </w:r>
    </w:p>
    <w:p>
      <w:pPr>
        <w:pBdr>
          <w:bottom w:val="single" w:sz="6" w:space="2" w:color="E2E8F0"/>
        </w:pBdr>
        <w:spacing w:before="240" w:after="100"/>
      </w:pPr>
      <w:r>
        <w:rPr>
          <w:b/>
          <w:caps/>
          <w:color w:val="C2410C"/>
          <w:sz w:val="22"/>
          <w:szCs w:val="22"/>
        </w:rPr>
        <w:t xml:space="preserve">Clinical placements (student nurse)</w:t>
      </w:r>
    </w:p>
    <w:p>
      <w:pPr>
        <w:numPr>
          <w:ilvl w:val="0"/>
          <w:numId w:val="1"/>
        </w:numPr>
        <w:spacing w:after="60"/>
      </w:pPr>
      <w:r>
        <w:rPr>
          <w:b/>
        </w:rPr>
        <w:t xml:space="preserve">Medical Ward:</w:t>
      </w:r>
      <w:r>
        <w:t xml:space="preserve"> patient hygiene care, vitals, documentation, pressure care support</w:t>
      </w:r>
    </w:p>
    <w:p>
      <w:pPr>
        <w:numPr>
          <w:ilvl w:val="0"/>
          <w:numId w:val="1"/>
        </w:numPr>
        <w:spacing w:after="60"/>
      </w:pPr>
      <w:r>
        <w:rPr>
          <w:b/>
        </w:rPr>
        <w:t xml:space="preserve">Surgical Ward:</w:t>
      </w:r>
      <w:r>
        <w:t xml:space="preserve"> pre/post-op observations, wound care assistance, discharge education support</w:t>
      </w:r>
    </w:p>
    <w:p>
      <w:pPr>
        <w:numPr>
          <w:ilvl w:val="0"/>
          <w:numId w:val="1"/>
        </w:numPr>
        <w:spacing w:after="60"/>
      </w:pPr>
      <w:r>
        <w:rPr>
          <w:b/>
        </w:rPr>
        <w:t xml:space="preserve">Primary Healthcare:</w:t>
      </w:r>
      <w:r>
        <w:t xml:space="preserve"> patient flow support, health education, chronic care support</w:t>
      </w:r>
    </w:p>
    <w:p>
      <w:pPr>
        <w:numPr>
          <w:ilvl w:val="0"/>
          <w:numId w:val="1"/>
        </w:numPr>
        <w:spacing w:after="60"/>
      </w:pPr>
      <w:r>
        <w:rPr>
          <w:b/>
        </w:rPr>
        <w:t xml:space="preserve">Maternity (if applicable):</w:t>
      </w:r>
      <w:r>
        <w:t xml:space="preserve"> antenatal/postnatal observations, patient education support</w:t>
      </w:r>
    </w:p>
    <w:p>
      <w:pPr>
        <w:pBdr>
          <w:bottom w:val="single" w:sz="6" w:space="2" w:color="E2E8F0"/>
        </w:pBdr>
        <w:spacing w:before="240" w:after="100"/>
      </w:pPr>
      <w:r>
        <w:rPr>
          <w:b/>
          <w:caps/>
          <w:color w:val="C2410C"/>
          <w:sz w:val="22"/>
          <w:szCs w:val="22"/>
        </w:rPr>
        <w:t xml:space="preserve">Short courses and training</w:t>
      </w:r>
    </w:p>
    <w:p>
      <w:pPr>
        <w:numPr>
          <w:ilvl w:val="0"/>
          <w:numId w:val="1"/>
        </w:numPr>
        <w:spacing w:after="60"/>
      </w:pPr>
      <w:r>
        <w:t xml:space="preserve">Basic Life Support (BLS) – Completed: 2023</w:t>
      </w:r>
    </w:p>
    <w:p>
      <w:pPr>
        <w:numPr>
          <w:ilvl w:val="0"/>
          <w:numId w:val="1"/>
        </w:numPr>
        <w:spacing w:after="60"/>
      </w:pPr>
      <w:r>
        <w:t xml:space="preserve">Infection Prevention and Control refresher – Completed: 2022</w:t>
      </w:r>
    </w:p>
    <w:p>
      <w:pPr>
        <w:pBdr>
          <w:bottom w:val="single" w:sz="6" w:space="2" w:color="E2E8F0"/>
        </w:pBdr>
        <w:spacing w:before="240" w:after="100"/>
      </w:pPr>
      <w:r>
        <w:rPr>
          <w:b/>
          <w:caps/>
          <w:color w:val="C2410C"/>
          <w:sz w:val="22"/>
          <w:szCs w:val="22"/>
        </w:rPr>
        <w:t xml:space="preserve">Languages</w:t>
      </w:r>
    </w:p>
    <w:p>
      <w:r>
        <w:t xml:space="preserve">English (fluent), isiZulu (conversational), Sepedi (conversational)</w:t>
      </w:r>
    </w:p>
    <w:p>
      <w:pPr>
        <w:pBdr>
          <w:bottom w:val="single" w:sz="6" w:space="2" w:color="E2E8F0"/>
        </w:pBdr>
        <w:spacing w:before="240" w:after="100"/>
      </w:pPr>
      <w:r>
        <w:rPr>
          <w:b/>
          <w:caps/>
          <w:color w:val="C2410C"/>
          <w:sz w:val="22"/>
          <w:szCs w:val="22"/>
        </w:rPr>
        <w:t xml:space="preserve">References</w:t>
      </w:r>
    </w:p>
    <w:p>
      <w:r>
        <w:t xml:space="preserve">Available on request.</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nursing-cv-exampl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Professional nurse CV example</dc:title>
  <dc:creator>CV Hub (cvhub.co.za)</dc:creator>
  <dcterms:created xsi:type="dcterms:W3CDTF">2026-10-16T06:58:10Z</dcterms:created>
</cp:coreProperties>
</file>