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Foundation Phase student/graduate teacher with teaching practice experience in Grade R–3, focused on early literacy, numeracy and structured classroom routines. Confident in creating age-appropriate learning activities, supporting learners at different reading levels, and communicating progress with parents and staff.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Phonics and early reading support (reading groups, sight words, basic comprehension)</w:t>
      </w:r>
    </w:p>
    <w:p>
      <w:pPr>
        <w:numPr>
          <w:ilvl w:val="0"/>
          <w:numId w:val="1"/>
        </w:numPr>
        <w:spacing w:after="60"/>
      </w:pPr>
      <w:r>
        <w:t xml:space="preserve">Foundational numeracy (number sense, counting strategies, practical maths tasks)</w:t>
      </w:r>
    </w:p>
    <w:p>
      <w:pPr>
        <w:numPr>
          <w:ilvl w:val="0"/>
          <w:numId w:val="1"/>
        </w:numPr>
        <w:spacing w:after="60"/>
      </w:pPr>
      <w:r>
        <w:t xml:space="preserve">Classroom routines: transitions, behaviour expectations, positive reinforcement</w:t>
      </w:r>
    </w:p>
    <w:p>
      <w:pPr>
        <w:numPr>
          <w:ilvl w:val="0"/>
          <w:numId w:val="1"/>
        </w:numPr>
        <w:spacing w:after="60"/>
      </w:pPr>
      <w:r>
        <w:t xml:space="preserve">Learning through play: structured activities, stations, fine-motor development tasks</w:t>
      </w:r>
    </w:p>
    <w:p>
      <w:pPr>
        <w:numPr>
          <w:ilvl w:val="0"/>
          <w:numId w:val="1"/>
        </w:numPr>
        <w:spacing w:after="60"/>
      </w:pPr>
      <w:r>
        <w:t xml:space="preserve">Assessment: observation checklists, informal assessment, feedback notes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eacher-cv-south-africa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Foundation Phase teacher CV summary and skills</dc:title>
  <dc:creator>CV Hub (cvhub.co.za)</dc:creator>
  <dcterms:created xsi:type="dcterms:W3CDTF">2026-10-15T06:48:36Z</dcterms:created>
</cp:coreProperties>
</file>