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If you're registered:</w:t>
      </w:r>
      <w:r>
        <w:br/>
      </w:r>
      <w:r>
        <w:t xml:space="preserve">SACE: Registered – [SACE number]</w:t>
      </w:r>
    </w:p>
    <w:p>
      <w:r>
        <w:rPr>
          <w:b/>
        </w:rPr>
        <w:t xml:space="preserve">If you're still applying:</w:t>
      </w:r>
      <w:r>
        <w:br/>
      </w:r>
      <w:r>
        <w:t xml:space="preserve">SACE: Application submitted – [date submitted]</w:t>
      </w:r>
    </w:p>
    <w:p>
      <w:r>
        <w:rPr>
          <w:b/>
        </w:rPr>
        <w:t xml:space="preserve">If you have provisional status:</w:t>
      </w:r>
      <w:r>
        <w:br/>
      </w:r>
      <w:r>
        <w:t xml:space="preserve">SACE: Provisional – [SACE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teacher-cv-south-africa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How to write your SACE status on a CV</dc:title>
  <dc:creator>CV Hub (cvhub.co.za)</dc:creator>
  <dcterms:created xsi:type="dcterms:W3CDTF">2026-10-15T06:45:55Z</dcterms:created>
</cp:coreProperties>
</file>